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1E0E76">
        <w:rPr>
          <w:rFonts w:ascii="Times New Roman" w:hAnsi="Times New Roman"/>
        </w:rPr>
        <w:t>Division 9-3</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1E0E76">
        <w:rPr>
          <w:rFonts w:ascii="Times New Roman" w:hAnsi="Times New Roman"/>
        </w:rPr>
        <w:t>April 3</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.A</w:t>
      </w:r>
      <w:proofErr w:type="gramEnd"/>
      <w:r w:rsidRPr="001E0E76">
        <w:rPr>
          <w:rFonts w:ascii="Times New Roman" w:hAnsi="Times New Roman"/>
        </w:rPr>
        <w:t>. Develop fluency in the use of basic facts for the four operations.</w:t>
      </w:r>
    </w:p>
    <w:p w:rsidR="001E0E76" w:rsidRPr="001E0E76"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.B</w:t>
      </w:r>
      <w:proofErr w:type="gramEnd"/>
      <w:r w:rsidRPr="001E0E76">
        <w:rPr>
          <w:rFonts w:ascii="Times New Roman" w:hAnsi="Times New Roman"/>
        </w:rPr>
        <w:t>. Multiply single- and double-digit numbers and divide by single digit numbers, add and subtract fractions with like denominators, and add and subtract decimals.</w:t>
      </w:r>
    </w:p>
    <w:p w:rsidR="003373D1" w:rsidRDefault="001E0E76" w:rsidP="001E0E76">
      <w:pPr>
        <w:tabs>
          <w:tab w:val="left" w:pos="540"/>
        </w:tabs>
        <w:spacing w:after="40"/>
        <w:ind w:left="461" w:hanging="187"/>
        <w:rPr>
          <w:rFonts w:ascii="Times New Roman" w:hAnsi="Times New Roman"/>
        </w:rPr>
      </w:pPr>
      <w:r w:rsidRPr="001E0E76">
        <w:rPr>
          <w:rFonts w:ascii="Times New Roman" w:hAnsi="Times New Roman"/>
        </w:rPr>
        <w:t>2.2.4</w:t>
      </w:r>
      <w:proofErr w:type="gramStart"/>
      <w:r w:rsidRPr="001E0E76">
        <w:rPr>
          <w:rFonts w:ascii="Times New Roman" w:hAnsi="Times New Roman"/>
        </w:rPr>
        <w:t>.D</w:t>
      </w:r>
      <w:proofErr w:type="gramEnd"/>
      <w:r w:rsidRPr="001E0E76">
        <w:rPr>
          <w:rFonts w:ascii="Times New Roman" w:hAnsi="Times New Roman"/>
        </w:rPr>
        <w:t>. Estimate sums and differences, products, and quotients, and conclude the reasonableness of those estimates.</w:t>
      </w:r>
    </w:p>
    <w:p w:rsidR="001E0E76" w:rsidRPr="00CC705A" w:rsidRDefault="001E0E76" w:rsidP="001E0E76">
      <w:pPr>
        <w:tabs>
          <w:tab w:val="left" w:pos="540"/>
        </w:tabs>
        <w:spacing w:after="40"/>
        <w:ind w:left="461" w:hanging="187"/>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P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Pr="0063440C" w:rsidRDefault="0010431F" w:rsidP="001E0E76">
            <w:pPr>
              <w:rPr>
                <w:rFonts w:ascii="Times New Roman" w:hAnsi="Times New Roman"/>
              </w:rPr>
            </w:pPr>
            <w:r>
              <w:rPr>
                <w:rFonts w:ascii="Times New Roman" w:hAnsi="Times New Roman"/>
              </w:rPr>
              <w:t xml:space="preserve">Given a </w:t>
            </w:r>
            <w:r w:rsidR="001E0E76">
              <w:rPr>
                <w:rFonts w:ascii="Times New Roman" w:hAnsi="Times New Roman"/>
              </w:rPr>
              <w:t>two larg</w:t>
            </w:r>
            <w:r w:rsidR="00CB4B6E">
              <w:rPr>
                <w:rFonts w:ascii="Times New Roman" w:hAnsi="Times New Roman"/>
              </w:rPr>
              <w:t>e division problems (4 digit ÷ 1</w:t>
            </w:r>
            <w:r w:rsidR="001E0E76">
              <w:rPr>
                <w:rFonts w:ascii="Times New Roman" w:hAnsi="Times New Roman"/>
              </w:rPr>
              <w:t xml:space="preserve"> digit), the student will use estimation and place value patterns to estimate the answer</w:t>
            </w:r>
            <w:r w:rsidR="004E185F">
              <w:rPr>
                <w:rFonts w:ascii="Times New Roman" w:hAnsi="Times New Roman"/>
              </w:rPr>
              <w:t xml:space="preserve"> to each question with 100% accuracy.</w:t>
            </w:r>
          </w:p>
        </w:tc>
        <w:tc>
          <w:tcPr>
            <w:tcW w:w="4158" w:type="dxa"/>
            <w:tcBorders>
              <w:top w:val="single" w:sz="4" w:space="0" w:color="auto"/>
              <w:left w:val="single" w:sz="4" w:space="0" w:color="auto"/>
              <w:bottom w:val="single" w:sz="4" w:space="0" w:color="auto"/>
              <w:right w:val="single" w:sz="4" w:space="0" w:color="auto"/>
            </w:tcBorders>
            <w:hideMark/>
          </w:tcPr>
          <w:p w:rsidR="00FD74C7" w:rsidRPr="00C25202" w:rsidRDefault="004E185F" w:rsidP="00CB4B6E">
            <w:pPr>
              <w:rPr>
                <w:rFonts w:ascii="Times New Roman" w:hAnsi="Times New Roman"/>
              </w:rPr>
            </w:pPr>
            <w:r>
              <w:rPr>
                <w:rFonts w:ascii="Times New Roman" w:hAnsi="Times New Roman"/>
              </w:rPr>
              <w:t xml:space="preserve">2 large division estimation problems (4 digit ÷ </w:t>
            </w:r>
            <w:r w:rsidR="00CB4B6E">
              <w:rPr>
                <w:rFonts w:ascii="Times New Roman" w:hAnsi="Times New Roman"/>
              </w:rPr>
              <w:t>1</w:t>
            </w:r>
            <w:r>
              <w:rPr>
                <w:rFonts w:ascii="Times New Roman" w:hAnsi="Times New Roman"/>
              </w:rPr>
              <w:t xml:space="preserve"> digit) on</w:t>
            </w:r>
            <w:r w:rsidR="0010431F">
              <w:rPr>
                <w:rFonts w:ascii="Times New Roman" w:hAnsi="Times New Roman"/>
              </w:rPr>
              <w:t xml:space="preserve"> unit test.</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58"/>
        <w:gridCol w:w="4518"/>
      </w:tblGrid>
      <w:tr w:rsidR="008D7BD6" w:rsidRPr="00572CFB" w:rsidTr="00C41C50">
        <w:trPr>
          <w:trHeight w:val="315"/>
        </w:trPr>
        <w:tc>
          <w:tcPr>
            <w:tcW w:w="5058" w:type="dxa"/>
          </w:tcPr>
          <w:p w:rsidR="008D7BD6" w:rsidRPr="00572CFB" w:rsidRDefault="0055121A" w:rsidP="00C41C50">
            <w:pPr>
              <w:keepNext/>
              <w:keepLines/>
              <w:ind w:firstLine="270"/>
              <w:rPr>
                <w:rFonts w:ascii="Times New Roman" w:hAnsi="Times New Roman"/>
              </w:rPr>
            </w:pPr>
            <w:r>
              <w:rPr>
                <w:rFonts w:ascii="Times New Roman" w:hAnsi="Times New Roman"/>
              </w:rPr>
              <w:t>-</w:t>
            </w:r>
            <w:r w:rsidR="00C41C50">
              <w:rPr>
                <w:rFonts w:ascii="Times New Roman" w:hAnsi="Times New Roman"/>
              </w:rPr>
              <w:t>division cards (1 set/ group)</w:t>
            </w:r>
          </w:p>
        </w:tc>
        <w:tc>
          <w:tcPr>
            <w:tcW w:w="4518" w:type="dxa"/>
          </w:tcPr>
          <w:p w:rsidR="008D7BD6" w:rsidRPr="00572CFB" w:rsidRDefault="008D7BD6" w:rsidP="009632A2">
            <w:pPr>
              <w:rPr>
                <w:rFonts w:ascii="Times New Roman" w:hAnsi="Times New Roman"/>
              </w:rPr>
            </w:pPr>
          </w:p>
        </w:tc>
      </w:tr>
      <w:tr w:rsidR="008D7BD6" w:rsidTr="00C41C50">
        <w:trPr>
          <w:trHeight w:val="315"/>
        </w:trPr>
        <w:tc>
          <w:tcPr>
            <w:tcW w:w="505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4518" w:type="dxa"/>
          </w:tcPr>
          <w:p w:rsidR="008D7BD6" w:rsidRDefault="008D7BD6" w:rsidP="008D7BD6">
            <w:pPr>
              <w:ind w:left="270" w:hanging="288"/>
              <w:rPr>
                <w:rFonts w:ascii="Times New Roman" w:hAnsi="Times New Roman"/>
                <w:b/>
              </w:rPr>
            </w:pPr>
          </w:p>
        </w:tc>
      </w:tr>
      <w:tr w:rsidR="00C41C50" w:rsidTr="00C41C50">
        <w:trPr>
          <w:trHeight w:val="315"/>
        </w:trPr>
        <w:tc>
          <w:tcPr>
            <w:tcW w:w="5058" w:type="dxa"/>
          </w:tcPr>
          <w:p w:rsidR="00C41C50" w:rsidRPr="00572CFB" w:rsidRDefault="00C41C50" w:rsidP="00C41C50">
            <w:pPr>
              <w:ind w:firstLine="270"/>
              <w:rPr>
                <w:rFonts w:ascii="Times New Roman" w:hAnsi="Times New Roman"/>
              </w:rPr>
            </w:pPr>
            <w:r>
              <w:rPr>
                <w:rFonts w:ascii="Times New Roman" w:hAnsi="Times New Roman"/>
              </w:rPr>
              <w:t>-Homework: Reteach 9-3 worksheet  &amp; Basic Facts</w:t>
            </w:r>
          </w:p>
        </w:tc>
        <w:tc>
          <w:tcPr>
            <w:tcW w:w="4518" w:type="dxa"/>
          </w:tcPr>
          <w:p w:rsidR="00C41C50" w:rsidRDefault="00C41C50" w:rsidP="008D7BD6">
            <w:pPr>
              <w:ind w:left="270" w:hanging="288"/>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t>The student will use a quiet raised hand to respond to or ask questions.</w:t>
      </w:r>
    </w:p>
    <w:p w:rsidR="002B0F2F" w:rsidRDefault="002B0F2F" w:rsidP="00CC705A">
      <w:pPr>
        <w:pStyle w:val="ListParagraph"/>
        <w:ind w:left="540"/>
        <w:rPr>
          <w:rFonts w:ascii="Times New Roman" w:hAnsi="Times New Roman"/>
          <w:b/>
        </w:rPr>
      </w:pPr>
    </w:p>
    <w:p w:rsidR="00C41C50" w:rsidRDefault="00C41C50" w:rsidP="00CC705A">
      <w:pPr>
        <w:pStyle w:val="ListParagraph"/>
        <w:ind w:left="540"/>
        <w:rPr>
          <w:rFonts w:ascii="Times New Roman" w:hAnsi="Times New Roman"/>
          <w:b/>
        </w:rPr>
      </w:pPr>
    </w:p>
    <w:p w:rsidR="00FD74C7" w:rsidRPr="001D7DC3" w:rsidRDefault="00FD74C7" w:rsidP="002B0F2F">
      <w:pPr>
        <w:rPr>
          <w:rFonts w:ascii="Times New Roman" w:hAnsi="Times New Roman"/>
          <w:b/>
        </w:rPr>
      </w:pPr>
      <w:r w:rsidRPr="001D7DC3">
        <w:rPr>
          <w:rFonts w:ascii="Times New Roman" w:hAnsi="Times New Roman"/>
          <w:b/>
        </w:rPr>
        <w:lastRenderedPageBreak/>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w:t>
      </w:r>
      <w:r w:rsidR="0055121A">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0E0457">
        <w:trPr>
          <w:trHeight w:val="1106"/>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10431F" w:rsidRDefault="004E185F" w:rsidP="0010431F">
            <w:pPr>
              <w:rPr>
                <w:rFonts w:ascii="Times New Roman" w:hAnsi="Times New Roman"/>
              </w:rPr>
            </w:pPr>
            <w:r w:rsidRPr="004E185F">
              <w:rPr>
                <w:rFonts w:ascii="Times New Roman" w:hAnsi="Times New Roman"/>
              </w:rPr>
              <w:t>Go over the previous two lessons and then ask students if they think they can be combined.  Ask students that if you had 652</w:t>
            </w:r>
            <w:r>
              <w:rPr>
                <w:rFonts w:ascii="Times New Roman" w:hAnsi="Times New Roman"/>
              </w:rPr>
              <w:t>3</w:t>
            </w:r>
            <w:r w:rsidRPr="004E185F">
              <w:rPr>
                <w:rFonts w:ascii="Times New Roman" w:hAnsi="Times New Roman"/>
              </w:rPr>
              <w:t xml:space="preserve"> cupcakes and you wanted to share them with your 8</w:t>
            </w:r>
            <w:r>
              <w:rPr>
                <w:rFonts w:ascii="Times New Roman" w:hAnsi="Times New Roman"/>
              </w:rPr>
              <w:t>1</w:t>
            </w:r>
            <w:r w:rsidRPr="004E185F">
              <w:rPr>
                <w:rFonts w:ascii="Times New Roman" w:hAnsi="Times New Roman"/>
              </w:rPr>
              <w:t xml:space="preserve"> </w:t>
            </w:r>
            <w:r>
              <w:rPr>
                <w:rFonts w:ascii="Times New Roman" w:hAnsi="Times New Roman"/>
              </w:rPr>
              <w:t>students</w:t>
            </w:r>
            <w:r w:rsidRPr="004E185F">
              <w:rPr>
                <w:rFonts w:ascii="Times New Roman" w:hAnsi="Times New Roman"/>
              </w:rPr>
              <w:t xml:space="preserve"> how you could </w:t>
            </w:r>
            <w:r>
              <w:rPr>
                <w:rFonts w:ascii="Times New Roman" w:hAnsi="Times New Roman"/>
              </w:rPr>
              <w:t>estimate</w:t>
            </w:r>
            <w:r w:rsidRPr="004E185F">
              <w:rPr>
                <w:rFonts w:ascii="Times New Roman" w:hAnsi="Times New Roman"/>
              </w:rPr>
              <w:t xml:space="preserve"> about how </w:t>
            </w:r>
            <w:r>
              <w:rPr>
                <w:rFonts w:ascii="Times New Roman" w:hAnsi="Times New Roman"/>
              </w:rPr>
              <w:t>many cupcakes to give each student</w:t>
            </w:r>
            <w:r w:rsidRPr="004E185F">
              <w:rPr>
                <w:rFonts w:ascii="Times New Roman" w:hAnsi="Times New Roman"/>
              </w:rPr>
              <w:t>.</w:t>
            </w:r>
          </w:p>
          <w:p w:rsidR="004E185F" w:rsidRDefault="004E185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4E185F" w:rsidRPr="004E185F" w:rsidRDefault="004E185F" w:rsidP="004E185F">
            <w:pPr>
              <w:rPr>
                <w:rFonts w:ascii="Times New Roman" w:hAnsi="Times New Roman"/>
              </w:rPr>
            </w:pPr>
            <w:r w:rsidRPr="004E185F">
              <w:rPr>
                <w:rFonts w:ascii="Times New Roman" w:hAnsi="Times New Roman"/>
              </w:rPr>
              <w:t>Solve the cupcake problem for the students and then walk through the visual learning activity from the text book.</w:t>
            </w:r>
            <w:r>
              <w:rPr>
                <w:rFonts w:ascii="Times New Roman" w:hAnsi="Times New Roman"/>
              </w:rPr>
              <w:t xml:space="preserve">  When solving the cupcake problem, think aloud to figure that 81 </w:t>
            </w:r>
            <w:proofErr w:type="gramStart"/>
            <w:r>
              <w:rPr>
                <w:rFonts w:ascii="Times New Roman" w:hAnsi="Times New Roman"/>
              </w:rPr>
              <w:t>is</w:t>
            </w:r>
            <w:proofErr w:type="gramEnd"/>
            <w:r>
              <w:rPr>
                <w:rFonts w:ascii="Times New Roman" w:hAnsi="Times New Roman"/>
              </w:rPr>
              <w:t xml:space="preserve"> close to 80 by rounding.  Then multiply 80 by 10 to see that 800 is less than 6523.  Now, round 6523 to the nearest 100 to make it have only 2 non-zero digits.  This would be 6500.  Finally, note that 6500 is close to 6400, and 64 is a multiple of 8.  Then use 6400 ÷ 80 to estimate the answer of </w:t>
            </w:r>
            <w:r w:rsidR="00121A6A">
              <w:rPr>
                <w:rFonts w:ascii="Times New Roman" w:hAnsi="Times New Roman"/>
              </w:rPr>
              <w:t>80 cupcakes per student.  Use the same think-aloud strategies to solve and model the visual learning activity in the text.</w:t>
            </w:r>
          </w:p>
          <w:p w:rsid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10431F" w:rsidRDefault="00121A6A" w:rsidP="0010431F">
            <w:pPr>
              <w:rPr>
                <w:rFonts w:ascii="Times New Roman" w:hAnsi="Times New Roman"/>
              </w:rPr>
            </w:pPr>
            <w:r>
              <w:rPr>
                <w:rFonts w:ascii="Times New Roman" w:hAnsi="Times New Roman"/>
              </w:rPr>
              <w:t xml:space="preserve">Work through text book questions 1, 3, </w:t>
            </w:r>
            <w:r w:rsidRPr="00121A6A">
              <w:rPr>
                <w:rFonts w:ascii="Times New Roman" w:hAnsi="Times New Roman"/>
              </w:rPr>
              <w:t>and 5 with the students and do the others only if needed. Then talk through numbers 7 and 8.</w:t>
            </w:r>
          </w:p>
          <w:p w:rsidR="00121A6A" w:rsidRDefault="00121A6A"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Independent Practice:</w:t>
            </w:r>
          </w:p>
          <w:p w:rsidR="00121A6A" w:rsidRPr="00121A6A" w:rsidRDefault="00121A6A" w:rsidP="00121A6A">
            <w:pPr>
              <w:rPr>
                <w:rFonts w:ascii="Times New Roman" w:hAnsi="Times New Roman"/>
              </w:rPr>
            </w:pPr>
            <w:r w:rsidRPr="00121A6A">
              <w:rPr>
                <w:rFonts w:ascii="Times New Roman" w:hAnsi="Times New Roman"/>
              </w:rPr>
              <w:t>Have students independentl</w:t>
            </w:r>
            <w:r>
              <w:rPr>
                <w:rFonts w:ascii="Times New Roman" w:hAnsi="Times New Roman"/>
              </w:rPr>
              <w:t>y try the first row of problems in the Independent Practice section of the text.</w:t>
            </w:r>
            <w:r w:rsidRPr="00121A6A">
              <w:rPr>
                <w:rFonts w:ascii="Times New Roman" w:hAnsi="Times New Roman"/>
              </w:rPr>
              <w:t xml:space="preserve">  Depending on how they do when they are gone over, reteach or move on.  Break students into </w:t>
            </w:r>
            <w:r>
              <w:rPr>
                <w:rFonts w:ascii="Times New Roman" w:hAnsi="Times New Roman"/>
              </w:rPr>
              <w:t>6 groups</w:t>
            </w:r>
            <w:r w:rsidRPr="00121A6A">
              <w:rPr>
                <w:rFonts w:ascii="Times New Roman" w:hAnsi="Times New Roman"/>
              </w:rPr>
              <w:t>.  Hand out cards with amounts of various materials on them. Have students read the directions on the cards</w:t>
            </w:r>
            <w:r>
              <w:rPr>
                <w:rFonts w:ascii="Times New Roman" w:hAnsi="Times New Roman"/>
              </w:rPr>
              <w:t xml:space="preserve"> (see attached)</w:t>
            </w:r>
            <w:r w:rsidRPr="00121A6A">
              <w:rPr>
                <w:rFonts w:ascii="Times New Roman" w:hAnsi="Times New Roman"/>
              </w:rPr>
              <w:t xml:space="preserve"> to see how many of that material is needed to make an item and then calculate about how many they can make using estimation. </w:t>
            </w:r>
          </w:p>
          <w:p w:rsidR="0010431F" w:rsidRPr="0010431F" w:rsidRDefault="0010431F"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Closing/Review/Preview:</w:t>
            </w:r>
          </w:p>
          <w:p w:rsidR="0010431F" w:rsidRPr="0010431F" w:rsidRDefault="00121A6A" w:rsidP="0010431F">
            <w:pPr>
              <w:rPr>
                <w:rFonts w:ascii="Times New Roman" w:hAnsi="Times New Roman"/>
                <w:u w:val="single"/>
              </w:rPr>
            </w:pPr>
            <w:r w:rsidRPr="00121A6A">
              <w:rPr>
                <w:rFonts w:ascii="Times New Roman" w:hAnsi="Times New Roman"/>
              </w:rPr>
              <w:t xml:space="preserve">Have some groups share their findings and preview that tomorrow the students will move on to dividing without estimation. </w:t>
            </w:r>
            <w:r w:rsidR="00AA04A4">
              <w:rPr>
                <w:rFonts w:ascii="Times New Roman" w:hAnsi="Times New Roman"/>
              </w:rPr>
              <w:t>Finally have the students write the homework (</w:t>
            </w:r>
            <w:r w:rsidR="009632A2">
              <w:rPr>
                <w:rFonts w:ascii="Times New Roman" w:hAnsi="Times New Roman"/>
              </w:rPr>
              <w:t>Reteach</w:t>
            </w:r>
            <w:r>
              <w:rPr>
                <w:rFonts w:ascii="Times New Roman" w:hAnsi="Times New Roman"/>
              </w:rPr>
              <w:t xml:space="preserve"> 9-3</w:t>
            </w:r>
            <w:r w:rsidR="009632A2">
              <w:rPr>
                <w:rFonts w:ascii="Times New Roman" w:hAnsi="Times New Roman"/>
              </w:rPr>
              <w:t xml:space="preserve"> &amp; Basic Facts WS</w:t>
            </w:r>
            <w:r w:rsidR="00AA04A4">
              <w:rPr>
                <w:rFonts w:ascii="Times New Roman" w:hAnsi="Times New Roman"/>
              </w:rPr>
              <w:t>) in their planner.</w:t>
            </w:r>
          </w:p>
          <w:p w:rsidR="0010431F" w:rsidRPr="0010431F" w:rsidRDefault="0010431F" w:rsidP="0010431F">
            <w:pPr>
              <w:rPr>
                <w:rFonts w:ascii="Times New Roman" w:hAnsi="Times New Roman"/>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FD74C7" w:rsidRDefault="00121A6A" w:rsidP="000E0457">
            <w:pPr>
              <w:rPr>
                <w:rFonts w:ascii="Times New Roman" w:hAnsi="Times New Roman"/>
              </w:rPr>
            </w:pPr>
            <w:r>
              <w:rPr>
                <w:rFonts w:ascii="Times New Roman" w:hAnsi="Times New Roman"/>
              </w:rPr>
              <w:t>Students will be formatively assessed during guided practice, independent practice in cooperative learning groups, and through homework.  Basic Fact WSs are now included in homework due to students struggling in this domain.</w:t>
            </w:r>
          </w:p>
          <w:p w:rsidR="00AA04A4" w:rsidRPr="00520EE9" w:rsidRDefault="00AA04A4" w:rsidP="000E0457">
            <w:pPr>
              <w:rPr>
                <w:rFonts w:ascii="Times New Roman" w:hAnsi="Times New Roman"/>
              </w:rPr>
            </w:pPr>
          </w:p>
          <w:p w:rsidR="00FD74C7" w:rsidRDefault="00FD74C7" w:rsidP="000E0457">
            <w:pPr>
              <w:rPr>
                <w:rFonts w:ascii="Times New Roman" w:hAnsi="Times New Roman"/>
                <w:u w:val="single"/>
              </w:rPr>
            </w:pPr>
            <w:r w:rsidRPr="00F22071">
              <w:rPr>
                <w:rFonts w:ascii="Times New Roman" w:hAnsi="Times New Roman"/>
                <w:u w:val="single"/>
              </w:rPr>
              <w:lastRenderedPageBreak/>
              <w:t>Accommodations</w:t>
            </w:r>
            <w:r>
              <w:rPr>
                <w:rFonts w:ascii="Times New Roman" w:hAnsi="Times New Roman"/>
                <w:u w:val="single"/>
              </w:rPr>
              <w:t>:</w:t>
            </w:r>
          </w:p>
          <w:p w:rsidR="001D5737" w:rsidRDefault="00F7256D" w:rsidP="001D5737">
            <w:pPr>
              <w:rPr>
                <w:rFonts w:ascii="Times New Roman" w:hAnsi="Times New Roman"/>
              </w:rPr>
            </w:pPr>
            <w:r>
              <w:rPr>
                <w:rFonts w:ascii="Times New Roman" w:hAnsi="Times New Roman"/>
              </w:rPr>
              <w:t xml:space="preserve">Students of </w:t>
            </w:r>
            <w:r w:rsidR="00121A6A">
              <w:rPr>
                <w:rFonts w:ascii="Times New Roman" w:hAnsi="Times New Roman"/>
              </w:rPr>
              <w:t>higher</w:t>
            </w:r>
            <w:r>
              <w:rPr>
                <w:rFonts w:ascii="Times New Roman" w:hAnsi="Times New Roman"/>
              </w:rPr>
              <w:t xml:space="preserve"> math skill </w:t>
            </w:r>
            <w:r w:rsidR="00121A6A">
              <w:rPr>
                <w:rFonts w:ascii="Times New Roman" w:hAnsi="Times New Roman"/>
              </w:rPr>
              <w:t>levels</w:t>
            </w:r>
            <w:r>
              <w:rPr>
                <w:rFonts w:ascii="Times New Roman" w:hAnsi="Times New Roman"/>
              </w:rPr>
              <w:t xml:space="preserve"> will be given the </w:t>
            </w:r>
            <w:r w:rsidR="00121A6A">
              <w:rPr>
                <w:rFonts w:ascii="Times New Roman" w:hAnsi="Times New Roman"/>
              </w:rPr>
              <w:t>practice side of the 9-3</w:t>
            </w:r>
            <w:r>
              <w:rPr>
                <w:rFonts w:ascii="Times New Roman" w:hAnsi="Times New Roman"/>
              </w:rPr>
              <w:t xml:space="preserve"> homework assignment to do rather than the </w:t>
            </w:r>
            <w:r w:rsidR="001D5737">
              <w:rPr>
                <w:rFonts w:ascii="Times New Roman" w:hAnsi="Times New Roman"/>
              </w:rPr>
              <w:t>reteaching</w:t>
            </w:r>
            <w:r>
              <w:rPr>
                <w:rFonts w:ascii="Times New Roman" w:hAnsi="Times New Roman"/>
              </w:rPr>
              <w:t xml:space="preserve"> lesson.  </w:t>
            </w:r>
          </w:p>
          <w:p w:rsidR="00F7256D" w:rsidRPr="00A43D2F" w:rsidRDefault="00F7256D" w:rsidP="001D5737">
            <w:pPr>
              <w:rPr>
                <w:rFonts w:ascii="Times New Roman" w:hAnsi="Times New Roman"/>
              </w:rPr>
            </w:pPr>
            <w:r>
              <w:rPr>
                <w:rFonts w:ascii="Times New Roman" w:hAnsi="Times New Roman"/>
              </w:rPr>
              <w:t>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Default="00F7256D" w:rsidP="00FD74C7">
      <w:pPr>
        <w:rPr>
          <w:rFonts w:ascii="Times New Roman" w:hAnsi="Times New Roman"/>
        </w:rPr>
      </w:pPr>
      <w:r>
        <w:rPr>
          <w:rFonts w:ascii="Times New Roman" w:hAnsi="Times New Roman"/>
        </w:rPr>
        <w:t>Students are at differe</w:t>
      </w:r>
      <w:r w:rsidR="001D5737">
        <w:rPr>
          <w:rFonts w:ascii="Times New Roman" w:hAnsi="Times New Roman"/>
        </w:rPr>
        <w:t>nt levels of division mastery. Students struggling with these skills may use a multiplication chart if needed to facilitate skill acquisition of concepts during instruction, but will be encouraged to work on these skills at home.</w:t>
      </w:r>
    </w:p>
    <w:p w:rsidR="009632A2" w:rsidRDefault="009632A2" w:rsidP="00FD74C7">
      <w:pPr>
        <w:rPr>
          <w:rFonts w:ascii="Times New Roman" w:hAnsi="Times New Roman"/>
        </w:rPr>
      </w:pPr>
    </w:p>
    <w:p w:rsidR="009632A2" w:rsidRDefault="009632A2" w:rsidP="00FD74C7">
      <w:pPr>
        <w:rPr>
          <w:rFonts w:ascii="Times New Roman" w:hAnsi="Times New Roman"/>
        </w:rPr>
      </w:pPr>
      <w:r>
        <w:rPr>
          <w:rFonts w:ascii="Times New Roman" w:hAnsi="Times New Roman"/>
        </w:rPr>
        <w:t xml:space="preserve">Students may need further practice before the summative assessment.  Students will be encouraged to do the </w:t>
      </w:r>
      <w:r w:rsidR="001D5737">
        <w:rPr>
          <w:rFonts w:ascii="Times New Roman" w:hAnsi="Times New Roman"/>
        </w:rPr>
        <w:t>opposite</w:t>
      </w:r>
      <w:r>
        <w:rPr>
          <w:rFonts w:ascii="Times New Roman" w:hAnsi="Times New Roman"/>
        </w:rPr>
        <w:t xml:space="preserve"> side of the 9-4 worksheet to review.  They will be required to do 3</w:t>
      </w:r>
      <w:r w:rsidR="001D5737">
        <w:rPr>
          <w:rFonts w:ascii="Times New Roman" w:hAnsi="Times New Roman"/>
        </w:rPr>
        <w:t> </w:t>
      </w:r>
      <w:r>
        <w:rPr>
          <w:rFonts w:ascii="Times New Roman" w:hAnsi="Times New Roman"/>
        </w:rPr>
        <w:t xml:space="preserve">items from that worksheet as part of </w:t>
      </w:r>
      <w:proofErr w:type="gramStart"/>
      <w:r>
        <w:rPr>
          <w:rFonts w:ascii="Times New Roman" w:hAnsi="Times New Roman"/>
        </w:rPr>
        <w:t>a review</w:t>
      </w:r>
      <w:proofErr w:type="gramEnd"/>
      <w:r>
        <w:rPr>
          <w:rFonts w:ascii="Times New Roman" w:hAnsi="Times New Roman"/>
        </w:rPr>
        <w:t xml:space="preserve"> homework.</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D04506" w:rsidRPr="00E35132" w:rsidRDefault="001D5737" w:rsidP="00FD74C7">
      <w:pPr>
        <w:rPr>
          <w:rFonts w:ascii="Times New Roman" w:hAnsi="Times New Roman"/>
        </w:rPr>
      </w:pPr>
      <w:r>
        <w:rPr>
          <w:rFonts w:ascii="Times New Roman" w:hAnsi="Times New Roman"/>
        </w:rPr>
        <w:t>Estimate to solve the following problems.</w:t>
      </w:r>
    </w:p>
    <w:p w:rsidR="00B8326C" w:rsidRDefault="00B8326C" w:rsidP="00FD74C7">
      <w:pPr>
        <w:rPr>
          <w:rFonts w:ascii="Times New Roman" w:hAnsi="Times New Roman"/>
        </w:rPr>
      </w:pPr>
    </w:p>
    <w:p w:rsidR="00FD74C7" w:rsidRDefault="00CB4B6E" w:rsidP="001D5737">
      <w:pPr>
        <w:pStyle w:val="ListParagraph"/>
        <w:numPr>
          <w:ilvl w:val="0"/>
          <w:numId w:val="11"/>
        </w:numPr>
        <w:rPr>
          <w:rFonts w:ascii="Times New Roman" w:hAnsi="Times New Roman"/>
          <w:noProof/>
        </w:rPr>
      </w:pPr>
      <w:r>
        <w:rPr>
          <w:rFonts w:ascii="Times New Roman" w:hAnsi="Times New Roman"/>
          <w:noProof/>
        </w:rPr>
        <w:t>1527 ÷ 3</w:t>
      </w:r>
    </w:p>
    <w:p w:rsidR="00273741" w:rsidRPr="001D5737" w:rsidRDefault="00CB4B6E" w:rsidP="00FD74C7">
      <w:pPr>
        <w:pStyle w:val="ListParagraph"/>
        <w:numPr>
          <w:ilvl w:val="0"/>
          <w:numId w:val="11"/>
        </w:numPr>
        <w:rPr>
          <w:rFonts w:ascii="Times New Roman" w:hAnsi="Times New Roman"/>
        </w:rPr>
      </w:pPr>
      <w:r>
        <w:rPr>
          <w:rFonts w:ascii="Times New Roman" w:hAnsi="Times New Roman"/>
          <w:noProof/>
        </w:rPr>
        <w:t>6298 ÷ 7</w:t>
      </w: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F21C54">
        <w:rPr>
          <w:rFonts w:ascii="Times New Roman" w:hAnsi="Times New Roman"/>
        </w:rPr>
        <w:t>The students did very well with this lesson and seemed to have fun.  As noted in 9-</w:t>
      </w:r>
      <w:r w:rsidR="00F21C54">
        <w:rPr>
          <w:rFonts w:ascii="Times New Roman" w:hAnsi="Times New Roman"/>
        </w:rPr>
        <w:t>2</w:t>
      </w:r>
      <w:r w:rsidR="00F21C54">
        <w:rPr>
          <w:rFonts w:ascii="Times New Roman" w:hAnsi="Times New Roman"/>
        </w:rPr>
        <w:t>, I retaught the previous (</w:t>
      </w:r>
      <w:proofErr w:type="gramStart"/>
      <w:r w:rsidR="00F21C54">
        <w:rPr>
          <w:rFonts w:ascii="Times New Roman" w:hAnsi="Times New Roman"/>
        </w:rPr>
        <w:t>very</w:t>
      </w:r>
      <w:proofErr w:type="gramEnd"/>
      <w:r w:rsidR="00F21C54">
        <w:rPr>
          <w:rFonts w:ascii="Times New Roman" w:hAnsi="Times New Roman"/>
        </w:rPr>
        <w:t xml:space="preserve"> related) lesson today, which helped with this one.  They did the</w:t>
      </w:r>
      <w:r w:rsidR="00F21C54">
        <w:rPr>
          <w:rFonts w:ascii="Times New Roman" w:hAnsi="Times New Roman"/>
        </w:rPr>
        <w:t xml:space="preserve"> work here much better and seem to have it down.</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632A2" w:rsidRDefault="008908F9" w:rsidP="000270A2">
      <w:pPr>
        <w:ind w:left="720" w:hanging="720"/>
        <w:rPr>
          <w:rFonts w:ascii="Times New Roman" w:hAnsi="Times New Roman"/>
        </w:rPr>
        <w:sectPr w:rsidR="009632A2" w:rsidSect="003E3731">
          <w:pgSz w:w="12240" w:h="15840"/>
          <w:pgMar w:top="1440" w:right="1440" w:bottom="1440" w:left="1440" w:header="720" w:footer="720" w:gutter="0"/>
          <w:cols w:space="720"/>
          <w:docGrid w:linePitch="360"/>
        </w:sect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River, NJ: Pearson Education, Inc.</w:t>
      </w:r>
    </w:p>
    <w:p w:rsidR="008908F9" w:rsidRDefault="009632A2" w:rsidP="000270A2">
      <w:pPr>
        <w:ind w:left="720" w:hanging="720"/>
        <w:rPr>
          <w:rFonts w:ascii="Arial Rounded MT Bold" w:hAnsi="Arial Rounded MT Bold"/>
          <w:sz w:val="32"/>
        </w:rPr>
      </w:pPr>
      <w:r>
        <w:rPr>
          <w:rFonts w:ascii="Arial Rounded MT Bold" w:hAnsi="Arial Rounded MT Bold"/>
          <w:sz w:val="32"/>
        </w:rPr>
        <w:lastRenderedPageBreak/>
        <w:t>Name: ___________________________________________________</w:t>
      </w:r>
    </w:p>
    <w:p w:rsidR="009632A2" w:rsidRDefault="009632A2" w:rsidP="000270A2">
      <w:pPr>
        <w:ind w:left="720" w:hanging="720"/>
        <w:rPr>
          <w:rFonts w:ascii="Arial Rounded MT Bold" w:hAnsi="Arial Rounded MT Bold"/>
          <w:sz w:val="32"/>
        </w:rPr>
      </w:pPr>
    </w:p>
    <w:p w:rsidR="009632A2" w:rsidRDefault="009632A2" w:rsidP="009632A2">
      <w:pPr>
        <w:ind w:left="720" w:hanging="720"/>
        <w:jc w:val="center"/>
        <w:rPr>
          <w:rFonts w:ascii="Arial Rounded MT Bold" w:hAnsi="Arial Rounded MT Bold"/>
          <w:sz w:val="32"/>
        </w:rPr>
      </w:pPr>
      <w:r>
        <w:rPr>
          <w:rFonts w:ascii="Arial Rounded MT Bold" w:hAnsi="Arial Rounded MT Bold"/>
          <w:sz w:val="32"/>
        </w:rPr>
        <w:t>Basic Fact Practice: Division (</w:t>
      </w:r>
      <w:r w:rsidR="005D7AE2">
        <w:rPr>
          <w:rFonts w:ascii="Arial Rounded MT Bold" w:hAnsi="Arial Rounded MT Bold"/>
          <w:sz w:val="32"/>
        </w:rPr>
        <w:t>1-3)</w:t>
      </w:r>
    </w:p>
    <w:p w:rsidR="005D7AE2" w:rsidRDefault="005D7AE2" w:rsidP="009632A2">
      <w:pPr>
        <w:ind w:left="720" w:hanging="720"/>
        <w:jc w:val="center"/>
        <w:rPr>
          <w:rFonts w:ascii="Arial Rounded MT Bold" w:hAnsi="Arial Rounded MT Bold"/>
          <w:sz w:val="32"/>
        </w:rPr>
      </w:pPr>
    </w:p>
    <w:tbl>
      <w:tblPr>
        <w:tblStyle w:val="TableGrid"/>
        <w:tblW w:w="0" w:type="auto"/>
        <w:tblInd w:w="108" w:type="dxa"/>
        <w:tblLook w:val="04A0" w:firstRow="1" w:lastRow="0" w:firstColumn="1" w:lastColumn="0" w:noHBand="0" w:noVBand="1"/>
      </w:tblPr>
      <w:tblGrid>
        <w:gridCol w:w="3156"/>
        <w:gridCol w:w="3156"/>
        <w:gridCol w:w="3156"/>
      </w:tblGrid>
      <w:tr w:rsidR="005D7AE2" w:rsidTr="005D7AE2">
        <w:trPr>
          <w:trHeight w:val="734"/>
        </w:trPr>
        <w:tc>
          <w:tcPr>
            <w:tcW w:w="3156" w:type="dxa"/>
            <w:vAlign w:val="center"/>
          </w:tcPr>
          <w:p w:rsidR="005D7AE2" w:rsidRPr="005D7AE2" w:rsidRDefault="005D7AE2" w:rsidP="005D7AE2">
            <w:pPr>
              <w:rPr>
                <w:rFonts w:ascii="Times New Roman" w:hAnsi="Times New Roman"/>
                <w:sz w:val="28"/>
              </w:rPr>
            </w:pPr>
            <w:r>
              <w:rPr>
                <w:rFonts w:ascii="Times New Roman" w:hAnsi="Times New Roman"/>
                <w:sz w:val="28"/>
              </w:rPr>
              <w:t>1 ÷ 1 = ____</w:t>
            </w:r>
          </w:p>
        </w:tc>
        <w:tc>
          <w:tcPr>
            <w:tcW w:w="3156" w:type="dxa"/>
            <w:vAlign w:val="center"/>
          </w:tcPr>
          <w:p w:rsidR="005D7AE2" w:rsidRPr="005D7AE2" w:rsidRDefault="00F0189B" w:rsidP="005D7AE2">
            <w:pPr>
              <w:rPr>
                <w:rFonts w:ascii="Times New Roman" w:hAnsi="Times New Roman"/>
                <w:sz w:val="28"/>
              </w:rPr>
            </w:pPr>
            <w:r>
              <w:rPr>
                <w:rFonts w:ascii="Times New Roman" w:hAnsi="Times New Roman"/>
                <w:sz w:val="28"/>
              </w:rPr>
              <w:t>6</w:t>
            </w:r>
            <w:r w:rsidR="005D7AE2">
              <w:rPr>
                <w:rFonts w:ascii="Times New Roman" w:hAnsi="Times New Roman"/>
                <w:sz w:val="28"/>
              </w:rPr>
              <w:t xml:space="preserve"> ÷ 2 = ____</w:t>
            </w:r>
          </w:p>
        </w:tc>
        <w:tc>
          <w:tcPr>
            <w:tcW w:w="3156" w:type="dxa"/>
            <w:vAlign w:val="center"/>
          </w:tcPr>
          <w:p w:rsidR="005D7AE2" w:rsidRDefault="00F0189B" w:rsidP="005D7AE2">
            <w:r>
              <w:rPr>
                <w:rFonts w:ascii="Times New Roman" w:hAnsi="Times New Roman"/>
                <w:sz w:val="28"/>
              </w:rPr>
              <w:t>2</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4</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16</w:t>
            </w:r>
            <w:r w:rsidR="005D7AE2" w:rsidRPr="00960BAE">
              <w:rPr>
                <w:rFonts w:ascii="Times New Roman" w:hAnsi="Times New Roman"/>
                <w:sz w:val="28"/>
              </w:rPr>
              <w:t xml:space="preserve"> ÷ 2 = ____</w:t>
            </w:r>
          </w:p>
        </w:tc>
        <w:tc>
          <w:tcPr>
            <w:tcW w:w="3156" w:type="dxa"/>
            <w:vAlign w:val="center"/>
          </w:tcPr>
          <w:p w:rsidR="005D7AE2" w:rsidRDefault="00F0189B" w:rsidP="005D7AE2">
            <w:r>
              <w:rPr>
                <w:rFonts w:ascii="Times New Roman" w:hAnsi="Times New Roman"/>
                <w:sz w:val="28"/>
              </w:rPr>
              <w:t>12</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1</w:t>
            </w:r>
            <w:r w:rsidRPr="007F7A99">
              <w:rPr>
                <w:rFonts w:ascii="Times New Roman" w:hAnsi="Times New Roman"/>
                <w:sz w:val="28"/>
              </w:rPr>
              <w:t>0 ÷ 1 = ____</w:t>
            </w:r>
          </w:p>
        </w:tc>
        <w:tc>
          <w:tcPr>
            <w:tcW w:w="3156" w:type="dxa"/>
            <w:vAlign w:val="center"/>
          </w:tcPr>
          <w:p w:rsidR="005D7AE2" w:rsidRDefault="00271058" w:rsidP="005D7AE2">
            <w:r>
              <w:rPr>
                <w:rFonts w:ascii="Times New Roman" w:hAnsi="Times New Roman"/>
                <w:sz w:val="28"/>
              </w:rPr>
              <w:t>2</w:t>
            </w:r>
            <w:r w:rsidR="005D7AE2" w:rsidRPr="00960BAE">
              <w:rPr>
                <w:rFonts w:ascii="Times New Roman" w:hAnsi="Times New Roman"/>
                <w:sz w:val="28"/>
              </w:rPr>
              <w:t xml:space="preserve"> ÷ 2 = ____</w:t>
            </w:r>
          </w:p>
        </w:tc>
        <w:tc>
          <w:tcPr>
            <w:tcW w:w="3156" w:type="dxa"/>
            <w:vAlign w:val="center"/>
          </w:tcPr>
          <w:p w:rsidR="005D7AE2" w:rsidRDefault="005D7AE2" w:rsidP="005D7AE2">
            <w:r w:rsidRPr="00E61AC6">
              <w:rPr>
                <w:rFonts w:ascii="Times New Roman" w:hAnsi="Times New Roman"/>
                <w:sz w:val="28"/>
              </w:rPr>
              <w:t>0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9</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10</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3</w:t>
            </w:r>
            <w:r w:rsidR="005D7AE2" w:rsidRPr="00E61AC6">
              <w:rPr>
                <w:rFonts w:ascii="Times New Roman" w:hAnsi="Times New Roman"/>
                <w:sz w:val="28"/>
              </w:rPr>
              <w:t>0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3</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12</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18</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8</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24</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9</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11</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14</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36</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2</w:t>
            </w:r>
            <w:r w:rsidRPr="007F7A99">
              <w:rPr>
                <w:rFonts w:ascii="Times New Roman" w:hAnsi="Times New Roman"/>
                <w:sz w:val="28"/>
              </w:rPr>
              <w:t xml:space="preserve"> ÷ 1 = ____</w:t>
            </w:r>
          </w:p>
        </w:tc>
        <w:tc>
          <w:tcPr>
            <w:tcW w:w="3156" w:type="dxa"/>
            <w:vAlign w:val="center"/>
          </w:tcPr>
          <w:p w:rsidR="005D7AE2" w:rsidRDefault="005D7AE2" w:rsidP="005D7AE2">
            <w:r w:rsidRPr="00960BAE">
              <w:rPr>
                <w:rFonts w:ascii="Times New Roman" w:hAnsi="Times New Roman"/>
                <w:sz w:val="28"/>
              </w:rPr>
              <w:t>0 ÷ 2 = ____</w:t>
            </w:r>
          </w:p>
        </w:tc>
        <w:tc>
          <w:tcPr>
            <w:tcW w:w="3156" w:type="dxa"/>
            <w:vAlign w:val="center"/>
          </w:tcPr>
          <w:p w:rsidR="005D7AE2" w:rsidRDefault="00271058" w:rsidP="005D7AE2">
            <w:r>
              <w:rPr>
                <w:rFonts w:ascii="Times New Roman" w:hAnsi="Times New Roman"/>
                <w:sz w:val="28"/>
              </w:rPr>
              <w:t>21</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6</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2</w:t>
            </w:r>
            <w:r w:rsidR="005D7AE2" w:rsidRPr="00960BAE">
              <w:rPr>
                <w:rFonts w:ascii="Times New Roman" w:hAnsi="Times New Roman"/>
                <w:sz w:val="28"/>
              </w:rPr>
              <w:t>0 ÷ 2 = ____</w:t>
            </w:r>
          </w:p>
        </w:tc>
        <w:tc>
          <w:tcPr>
            <w:tcW w:w="3156" w:type="dxa"/>
            <w:vAlign w:val="center"/>
          </w:tcPr>
          <w:p w:rsidR="005D7AE2" w:rsidRDefault="00F0189B" w:rsidP="005D7AE2">
            <w:r>
              <w:rPr>
                <w:rFonts w:ascii="Times New Roman" w:hAnsi="Times New Roman"/>
                <w:sz w:val="28"/>
              </w:rPr>
              <w:t>3</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sidRPr="007F7A99">
              <w:rPr>
                <w:rFonts w:ascii="Times New Roman" w:hAnsi="Times New Roman"/>
                <w:sz w:val="28"/>
              </w:rPr>
              <w:t>0 ÷ 1 = ____</w:t>
            </w:r>
          </w:p>
        </w:tc>
        <w:tc>
          <w:tcPr>
            <w:tcW w:w="3156" w:type="dxa"/>
            <w:vAlign w:val="center"/>
          </w:tcPr>
          <w:p w:rsidR="005D7AE2" w:rsidRDefault="00271058" w:rsidP="005D7AE2">
            <w:r>
              <w:rPr>
                <w:rFonts w:ascii="Times New Roman" w:hAnsi="Times New Roman"/>
                <w:sz w:val="28"/>
              </w:rPr>
              <w:t>8</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27</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5</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22</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33</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12</w:t>
            </w:r>
            <w:r w:rsidRPr="007F7A99">
              <w:rPr>
                <w:rFonts w:ascii="Times New Roman" w:hAnsi="Times New Roman"/>
                <w:sz w:val="28"/>
              </w:rPr>
              <w:t xml:space="preserve"> ÷ 1 = ____</w:t>
            </w:r>
          </w:p>
        </w:tc>
        <w:tc>
          <w:tcPr>
            <w:tcW w:w="3156" w:type="dxa"/>
            <w:vAlign w:val="center"/>
          </w:tcPr>
          <w:p w:rsidR="005D7AE2" w:rsidRDefault="00F0189B" w:rsidP="005D7AE2">
            <w:r>
              <w:rPr>
                <w:rFonts w:ascii="Times New Roman" w:hAnsi="Times New Roman"/>
                <w:sz w:val="28"/>
              </w:rPr>
              <w:t>2</w:t>
            </w:r>
            <w:r w:rsidR="005D7AE2" w:rsidRPr="00960BAE">
              <w:rPr>
                <w:rFonts w:ascii="Times New Roman" w:hAnsi="Times New Roman"/>
                <w:sz w:val="28"/>
              </w:rPr>
              <w:t xml:space="preserve"> ÷ 2 = ____</w:t>
            </w:r>
          </w:p>
        </w:tc>
        <w:tc>
          <w:tcPr>
            <w:tcW w:w="3156" w:type="dxa"/>
            <w:vAlign w:val="center"/>
          </w:tcPr>
          <w:p w:rsidR="005D7AE2" w:rsidRDefault="00271058" w:rsidP="005D7AE2">
            <w:r>
              <w:rPr>
                <w:rFonts w:ascii="Times New Roman" w:hAnsi="Times New Roman"/>
                <w:sz w:val="28"/>
              </w:rPr>
              <w:t>15</w:t>
            </w:r>
            <w:r w:rsidR="005D7AE2" w:rsidRPr="00E61AC6">
              <w:rPr>
                <w:rFonts w:ascii="Times New Roman" w:hAnsi="Times New Roman"/>
                <w:sz w:val="28"/>
              </w:rPr>
              <w:t xml:space="preserve"> ÷ 3 = ____</w:t>
            </w:r>
          </w:p>
        </w:tc>
      </w:tr>
      <w:tr w:rsidR="005D7AE2" w:rsidTr="005D7AE2">
        <w:trPr>
          <w:trHeight w:val="734"/>
        </w:trPr>
        <w:tc>
          <w:tcPr>
            <w:tcW w:w="3156" w:type="dxa"/>
            <w:vAlign w:val="center"/>
          </w:tcPr>
          <w:p w:rsidR="005D7AE2" w:rsidRDefault="005D7AE2" w:rsidP="005D7AE2">
            <w:r>
              <w:rPr>
                <w:rFonts w:ascii="Times New Roman" w:hAnsi="Times New Roman"/>
                <w:sz w:val="28"/>
              </w:rPr>
              <w:t>7</w:t>
            </w:r>
            <w:r w:rsidRPr="007F7A99">
              <w:rPr>
                <w:rFonts w:ascii="Times New Roman" w:hAnsi="Times New Roman"/>
                <w:sz w:val="28"/>
              </w:rPr>
              <w:t xml:space="preserve"> ÷ 1 = ____</w:t>
            </w:r>
          </w:p>
        </w:tc>
        <w:tc>
          <w:tcPr>
            <w:tcW w:w="3156" w:type="dxa"/>
            <w:vAlign w:val="center"/>
          </w:tcPr>
          <w:p w:rsidR="005D7AE2" w:rsidRDefault="00271058" w:rsidP="005D7AE2">
            <w:r>
              <w:rPr>
                <w:rFonts w:ascii="Times New Roman" w:hAnsi="Times New Roman"/>
                <w:sz w:val="28"/>
              </w:rPr>
              <w:t>18</w:t>
            </w:r>
            <w:r w:rsidR="005D7AE2" w:rsidRPr="00960BAE">
              <w:rPr>
                <w:rFonts w:ascii="Times New Roman" w:hAnsi="Times New Roman"/>
                <w:sz w:val="28"/>
              </w:rPr>
              <w:t xml:space="preserve"> ÷ 2 = ____</w:t>
            </w:r>
          </w:p>
        </w:tc>
        <w:tc>
          <w:tcPr>
            <w:tcW w:w="3156" w:type="dxa"/>
            <w:vAlign w:val="center"/>
          </w:tcPr>
          <w:p w:rsidR="005D7AE2" w:rsidRPr="005D7AE2" w:rsidRDefault="00271058" w:rsidP="005D7AE2">
            <w:pPr>
              <w:rPr>
                <w:rFonts w:ascii="Times New Roman" w:hAnsi="Times New Roman"/>
                <w:sz w:val="28"/>
              </w:rPr>
            </w:pPr>
            <w:r>
              <w:rPr>
                <w:rFonts w:ascii="Times New Roman" w:hAnsi="Times New Roman"/>
                <w:sz w:val="28"/>
              </w:rPr>
              <w:t>24</w:t>
            </w:r>
            <w:r w:rsidR="005D7AE2">
              <w:rPr>
                <w:rFonts w:ascii="Times New Roman" w:hAnsi="Times New Roman"/>
                <w:sz w:val="28"/>
              </w:rPr>
              <w:t xml:space="preserve"> ÷ 3 = ____</w:t>
            </w:r>
          </w:p>
        </w:tc>
      </w:tr>
    </w:tbl>
    <w:p w:rsidR="0006262E" w:rsidRDefault="0006262E" w:rsidP="009632A2">
      <w:pPr>
        <w:ind w:left="720" w:hanging="720"/>
        <w:jc w:val="center"/>
        <w:rPr>
          <w:rFonts w:ascii="Arial Rounded MT Bold" w:hAnsi="Arial Rounded MT Bold"/>
          <w:sz w:val="32"/>
        </w:rPr>
      </w:pPr>
    </w:p>
    <w:p w:rsidR="0006262E" w:rsidRDefault="0006262E">
      <w:pPr>
        <w:widowControl/>
        <w:snapToGrid/>
        <w:spacing w:after="200" w:line="276" w:lineRule="auto"/>
        <w:rPr>
          <w:rFonts w:ascii="Arial Rounded MT Bold" w:hAnsi="Arial Rounded MT Bold"/>
          <w:sz w:val="32"/>
        </w:rPr>
        <w:sectPr w:rsidR="0006262E" w:rsidSect="003E3731">
          <w:pgSz w:w="12240" w:h="15840"/>
          <w:pgMar w:top="1440" w:right="1440" w:bottom="1440" w:left="1440" w:header="720" w:footer="720" w:gutter="0"/>
          <w:cols w:space="720"/>
          <w:docGrid w:linePitch="360"/>
        </w:sectPr>
      </w:pPr>
      <w:r>
        <w:rPr>
          <w:rFonts w:ascii="Arial Rounded MT Bold" w:hAnsi="Arial Rounded MT Bold"/>
          <w:sz w:val="32"/>
        </w:rPr>
        <w:br w:type="page"/>
      </w:r>
    </w:p>
    <w:p w:rsidR="005D7AE2" w:rsidRPr="009632A2" w:rsidRDefault="0006262E" w:rsidP="00C41C50">
      <w:pPr>
        <w:widowControl/>
        <w:snapToGrid/>
        <w:spacing w:after="200" w:line="276" w:lineRule="auto"/>
        <w:jc w:val="center"/>
        <w:rPr>
          <w:rFonts w:ascii="Arial Rounded MT Bold" w:hAnsi="Arial Rounded MT Bold"/>
          <w:sz w:val="32"/>
        </w:rPr>
      </w:pPr>
      <w:r>
        <w:rPr>
          <w:rFonts w:ascii="Arial Rounded MT Bold" w:hAnsi="Arial Rounded MT Bold"/>
          <w:noProof/>
          <w:sz w:val="32"/>
        </w:rPr>
        <w:lastRenderedPageBreak/>
        <w:drawing>
          <wp:inline distT="0" distB="0" distL="0" distR="0">
            <wp:extent cx="7791450" cy="6010816"/>
            <wp:effectExtent l="1905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srcRect/>
                    <a:stretch>
                      <a:fillRect/>
                    </a:stretch>
                  </pic:blipFill>
                  <pic:spPr bwMode="auto">
                    <a:xfrm>
                      <a:off x="0" y="0"/>
                      <a:ext cx="7792136" cy="6011345"/>
                    </a:xfrm>
                    <a:prstGeom prst="rect">
                      <a:avLst/>
                    </a:prstGeom>
                    <a:noFill/>
                    <a:ln w="9525">
                      <a:noFill/>
                      <a:miter lim="800000"/>
                      <a:headEnd/>
                      <a:tailEnd/>
                    </a:ln>
                  </pic:spPr>
                </pic:pic>
              </a:graphicData>
            </a:graphic>
          </wp:inline>
        </w:drawing>
      </w:r>
      <w:r w:rsidR="00C41C50">
        <w:rPr>
          <w:rFonts w:ascii="Arial Rounded MT Bold" w:hAnsi="Arial Rounded MT Bold"/>
          <w:sz w:val="32"/>
        </w:rPr>
        <w:br w:type="page"/>
      </w:r>
      <w:r w:rsidR="00C41C50">
        <w:rPr>
          <w:rFonts w:ascii="Arial Rounded MT Bold" w:hAnsi="Arial Rounded MT Bold"/>
          <w:noProof/>
          <w:sz w:val="32"/>
        </w:rPr>
        <w:lastRenderedPageBreak/>
        <w:drawing>
          <wp:inline distT="0" distB="0" distL="0" distR="0">
            <wp:extent cx="8048625" cy="6209217"/>
            <wp:effectExtent l="19050" t="0" r="9525" b="0"/>
            <wp:docPr id="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8050323" cy="6210527"/>
                    </a:xfrm>
                    <a:prstGeom prst="rect">
                      <a:avLst/>
                    </a:prstGeom>
                    <a:noFill/>
                    <a:ln w="9525">
                      <a:noFill/>
                      <a:miter lim="800000"/>
                      <a:headEnd/>
                      <a:tailEnd/>
                    </a:ln>
                  </pic:spPr>
                </pic:pic>
              </a:graphicData>
            </a:graphic>
          </wp:inline>
        </w:drawing>
      </w:r>
    </w:p>
    <w:sectPr w:rsidR="005D7AE2" w:rsidRPr="009632A2" w:rsidSect="0006262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671F30"/>
    <w:multiLevelType w:val="hybridMultilevel"/>
    <w:tmpl w:val="818A0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4"/>
  </w:num>
  <w:num w:numId="8">
    <w:abstractNumId w:val="7"/>
  </w:num>
  <w:num w:numId="9">
    <w:abstractNumId w:val="5"/>
  </w:num>
  <w:num w:numId="10">
    <w:abstractNumId w:val="2"/>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
  <w:rsids>
    <w:rsidRoot w:val="00FD74C7"/>
    <w:rsid w:val="000009BA"/>
    <w:rsid w:val="000270A2"/>
    <w:rsid w:val="0006262E"/>
    <w:rsid w:val="000B6468"/>
    <w:rsid w:val="000C2632"/>
    <w:rsid w:val="000E0457"/>
    <w:rsid w:val="000F3281"/>
    <w:rsid w:val="0010431F"/>
    <w:rsid w:val="00114B4E"/>
    <w:rsid w:val="00116429"/>
    <w:rsid w:val="00121A6A"/>
    <w:rsid w:val="0014081A"/>
    <w:rsid w:val="001559C7"/>
    <w:rsid w:val="001A4824"/>
    <w:rsid w:val="001D5737"/>
    <w:rsid w:val="001D6B77"/>
    <w:rsid w:val="001E0E76"/>
    <w:rsid w:val="00271058"/>
    <w:rsid w:val="00273741"/>
    <w:rsid w:val="00293C88"/>
    <w:rsid w:val="002B0F2F"/>
    <w:rsid w:val="002C749C"/>
    <w:rsid w:val="002E4995"/>
    <w:rsid w:val="00307849"/>
    <w:rsid w:val="003373D1"/>
    <w:rsid w:val="003A711E"/>
    <w:rsid w:val="003B1123"/>
    <w:rsid w:val="003E1683"/>
    <w:rsid w:val="003E3731"/>
    <w:rsid w:val="003F000C"/>
    <w:rsid w:val="003F6C4B"/>
    <w:rsid w:val="003F766A"/>
    <w:rsid w:val="004648EB"/>
    <w:rsid w:val="004C4023"/>
    <w:rsid w:val="004E185F"/>
    <w:rsid w:val="004E230D"/>
    <w:rsid w:val="004E61C6"/>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F3E55"/>
    <w:rsid w:val="00715EC1"/>
    <w:rsid w:val="00721DD3"/>
    <w:rsid w:val="00753D2B"/>
    <w:rsid w:val="00793D4A"/>
    <w:rsid w:val="007970AA"/>
    <w:rsid w:val="007A0736"/>
    <w:rsid w:val="00812BB8"/>
    <w:rsid w:val="00814CF3"/>
    <w:rsid w:val="00840F28"/>
    <w:rsid w:val="00842BA6"/>
    <w:rsid w:val="0084584D"/>
    <w:rsid w:val="00847D3B"/>
    <w:rsid w:val="008815D6"/>
    <w:rsid w:val="008908F9"/>
    <w:rsid w:val="00893F1B"/>
    <w:rsid w:val="008B4599"/>
    <w:rsid w:val="008C0036"/>
    <w:rsid w:val="008C2492"/>
    <w:rsid w:val="008D43D6"/>
    <w:rsid w:val="008D7BD6"/>
    <w:rsid w:val="008F1795"/>
    <w:rsid w:val="008F3FDC"/>
    <w:rsid w:val="00932927"/>
    <w:rsid w:val="00937388"/>
    <w:rsid w:val="00946F5D"/>
    <w:rsid w:val="009632A2"/>
    <w:rsid w:val="0098074F"/>
    <w:rsid w:val="009910AB"/>
    <w:rsid w:val="009F1EE8"/>
    <w:rsid w:val="00A00445"/>
    <w:rsid w:val="00A1215A"/>
    <w:rsid w:val="00A43D2F"/>
    <w:rsid w:val="00A93814"/>
    <w:rsid w:val="00AA04A4"/>
    <w:rsid w:val="00AC7563"/>
    <w:rsid w:val="00B266FC"/>
    <w:rsid w:val="00B361C2"/>
    <w:rsid w:val="00B5128F"/>
    <w:rsid w:val="00B522BC"/>
    <w:rsid w:val="00B82450"/>
    <w:rsid w:val="00B8326C"/>
    <w:rsid w:val="00BB10E5"/>
    <w:rsid w:val="00BD26F0"/>
    <w:rsid w:val="00C253DD"/>
    <w:rsid w:val="00C41C50"/>
    <w:rsid w:val="00C70E1F"/>
    <w:rsid w:val="00CB4B6E"/>
    <w:rsid w:val="00CC705A"/>
    <w:rsid w:val="00CD7817"/>
    <w:rsid w:val="00CE0BE3"/>
    <w:rsid w:val="00D04506"/>
    <w:rsid w:val="00D07C7C"/>
    <w:rsid w:val="00D46198"/>
    <w:rsid w:val="00D574FC"/>
    <w:rsid w:val="00D61B6C"/>
    <w:rsid w:val="00D70783"/>
    <w:rsid w:val="00D762F2"/>
    <w:rsid w:val="00D845A8"/>
    <w:rsid w:val="00D91AAE"/>
    <w:rsid w:val="00D92403"/>
    <w:rsid w:val="00DA6BE2"/>
    <w:rsid w:val="00DB0E0E"/>
    <w:rsid w:val="00DC6046"/>
    <w:rsid w:val="00DE187E"/>
    <w:rsid w:val="00DE75D6"/>
    <w:rsid w:val="00E15D5B"/>
    <w:rsid w:val="00E35132"/>
    <w:rsid w:val="00EA111D"/>
    <w:rsid w:val="00EF63D4"/>
    <w:rsid w:val="00F0189B"/>
    <w:rsid w:val="00F03B90"/>
    <w:rsid w:val="00F21C54"/>
    <w:rsid w:val="00F35E45"/>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99932-F96F-4788-82AB-893D6616F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1155</TotalTime>
  <Pages>6</Pages>
  <Words>972</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6506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7</cp:revision>
  <dcterms:created xsi:type="dcterms:W3CDTF">2014-04-02T13:47:00Z</dcterms:created>
  <dcterms:modified xsi:type="dcterms:W3CDTF">2014-04-08T21:26:00Z</dcterms:modified>
</cp:coreProperties>
</file>